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6F0" w:rsidRDefault="008816F0" w:rsidP="000E0445">
      <w:pPr>
        <w:spacing w:after="0" w:line="240" w:lineRule="auto"/>
        <w:jc w:val="center"/>
        <w:rPr>
          <w:b/>
          <w:sz w:val="28"/>
          <w:lang w:val="en-US"/>
        </w:rPr>
      </w:pPr>
      <w:r w:rsidRPr="000E0445">
        <w:rPr>
          <w:b/>
          <w:sz w:val="28"/>
          <w:lang w:val="en-US"/>
        </w:rPr>
        <w:t>Progress Report: Sri Lanka Clinical Trials Registry</w:t>
      </w:r>
    </w:p>
    <w:p w:rsidR="008816F0" w:rsidRPr="000E0445" w:rsidRDefault="008816F0" w:rsidP="000E0445">
      <w:pPr>
        <w:pBdr>
          <w:bottom w:val="single" w:sz="18" w:space="1" w:color="auto"/>
        </w:pBdr>
        <w:rPr>
          <w:b/>
          <w:sz w:val="28"/>
          <w:lang w:val="en-US"/>
        </w:rPr>
      </w:pPr>
    </w:p>
    <w:p w:rsidR="008816F0" w:rsidRDefault="008816F0" w:rsidP="00AA3B34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SLCTR registration number:</w:t>
      </w:r>
      <w:r w:rsidR="00422B26" w:rsidRPr="00422B26">
        <w:t xml:space="preserve"> </w:t>
      </w:r>
      <w:r w:rsidR="00422B26" w:rsidRPr="00F12918">
        <w:rPr>
          <w:rFonts w:ascii="Verdana" w:hAnsi="Verdana"/>
          <w:b/>
          <w:bCs/>
          <w:color w:val="000000"/>
          <w:sz w:val="20"/>
          <w:szCs w:val="20"/>
        </w:rPr>
        <w:t>SLCTR/2021/025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Pr="000B7F14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Scientific title of trial:</w:t>
      </w:r>
      <w:r w:rsidR="00422B26">
        <w:rPr>
          <w:rFonts w:ascii="Verdana" w:hAnsi="Verdana"/>
          <w:color w:val="000000"/>
          <w:sz w:val="20"/>
          <w:szCs w:val="20"/>
        </w:rPr>
        <w:t xml:space="preserve"> </w:t>
      </w:r>
      <w:r w:rsidR="00422B26" w:rsidRPr="000B7F14">
        <w:rPr>
          <w:rFonts w:ascii="Verdana" w:hAnsi="Verdana"/>
          <w:color w:val="000000"/>
          <w:sz w:val="20"/>
          <w:szCs w:val="20"/>
        </w:rPr>
        <w:t xml:space="preserve">Pilot study to assess safety of new low cost external fixators for long bone fracture. </w:t>
      </w:r>
    </w:p>
    <w:p w:rsidR="00422B26" w:rsidRDefault="00422B26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commencement (enrolment of first participant):</w:t>
      </w:r>
      <w:r w:rsidR="00422B26">
        <w:rPr>
          <w:rFonts w:ascii="Verdana" w:hAnsi="Verdana"/>
          <w:color w:val="000000"/>
          <w:sz w:val="20"/>
          <w:szCs w:val="20"/>
        </w:rPr>
        <w:t xml:space="preserve"> 15.09.2021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 w:rsidRPr="00CE00DD">
        <w:rPr>
          <w:rFonts w:ascii="Verdana" w:hAnsi="Verdana"/>
          <w:color w:val="000000"/>
          <w:sz w:val="20"/>
          <w:szCs w:val="20"/>
        </w:rPr>
        <w:t xml:space="preserve">Progression:   6 months </w:t>
      </w:r>
      <w:r w:rsidRPr="00BE00E8">
        <w:rPr>
          <w:rFonts w:ascii="Verdana" w:hAnsi="Verdana" w:cs="Verdana"/>
          <w:color w:val="000000"/>
          <w:sz w:val="20"/>
          <w:szCs w:val="20"/>
          <w:highlight w:val="black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/>
          <w:color w:val="000000"/>
          <w:sz w:val="20"/>
          <w:szCs w:val="20"/>
        </w:rPr>
        <w:tab/>
        <w:t>1 year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  2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3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 xml:space="preserve">  </w:t>
      </w: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  <w:t xml:space="preserve">At </w:t>
      </w:r>
      <w:r w:rsidR="00433488">
        <w:rPr>
          <w:rFonts w:ascii="Verdana" w:hAnsi="Verdana"/>
          <w:color w:val="000000"/>
          <w:sz w:val="20"/>
          <w:szCs w:val="20"/>
        </w:rPr>
        <w:t xml:space="preserve">completion </w:t>
      </w:r>
      <w:r w:rsidR="00433488">
        <w:rPr>
          <w:rFonts w:ascii="Verdana" w:hAnsi="Verdana"/>
          <w:color w:val="000000"/>
          <w:sz w:val="20"/>
          <w:szCs w:val="20"/>
        </w:rPr>
        <w:t></w:t>
      </w: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Baseline data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the trial design/ methodology/ protocol after commencement:</w:t>
      </w:r>
    </w:p>
    <w:p w:rsidR="00422B26" w:rsidRPr="00A81969" w:rsidRDefault="00D7532A" w:rsidP="00422B26">
      <w:pPr>
        <w:spacing w:before="240" w:after="240"/>
        <w:jc w:val="both"/>
        <w:rPr>
          <w:rFonts w:ascii="Verdana" w:eastAsia="Calibri" w:hAnsi="Verdana" w:cs="Times New Roman"/>
          <w:color w:val="000000"/>
          <w:sz w:val="20"/>
          <w:szCs w:val="20"/>
          <w:lang w:eastAsia="en-MY"/>
        </w:rPr>
      </w:pPr>
      <w:r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The study population included</w:t>
      </w:r>
      <w:r w:rsidR="00422B26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 patients who present with compound diaphyseal or metaphyseal fractures of the femur or tibia. Addition of spanning EF configuration in the inclusion criteria to expand the study population. </w:t>
      </w:r>
      <w:r w:rsidR="00A81969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The stability of</w:t>
      </w:r>
      <w:r w:rsidR="00A81969" w:rsidRPr="00A81969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 the MK03 in spanning </w:t>
      </w:r>
      <w:r w:rsidR="00A81969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was also analyzed using biomechanical testing at the University of Moratuwa. </w:t>
      </w:r>
      <w:r w:rsidR="00422B26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The amendment was s</w:t>
      </w:r>
      <w:r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ubmitted to the Ethical Review C</w:t>
      </w:r>
      <w:r w:rsidR="00422B26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ommittee, Faculty of Medici</w:t>
      </w:r>
      <w:r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ne, </w:t>
      </w:r>
      <w:proofErr w:type="gramStart"/>
      <w:r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University</w:t>
      </w:r>
      <w:proofErr w:type="gramEnd"/>
      <w:r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 of Kelaniya. </w:t>
      </w:r>
      <w:r w:rsidR="00422B26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Ethical approval was granted.  Therefore, the MKO3 external fixation was used as a spanning external fixator for indicated fracture patterns, with the final decision upon the treating </w:t>
      </w:r>
      <w:proofErr w:type="spellStart"/>
      <w:r w:rsidR="00422B26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orthopedic</w:t>
      </w:r>
      <w:proofErr w:type="spellEnd"/>
      <w:r w:rsidR="00422B26"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 surgeon, to decide the best modality of treatment for the patient. </w:t>
      </w:r>
    </w:p>
    <w:p w:rsidR="00422B26" w:rsidRPr="00A81969" w:rsidRDefault="00422B26" w:rsidP="00A81969">
      <w:pPr>
        <w:spacing w:after="0" w:line="240" w:lineRule="auto"/>
        <w:jc w:val="both"/>
        <w:rPr>
          <w:rFonts w:ascii="Verdana" w:eastAsia="Calibri" w:hAnsi="Verdana" w:cs="Times New Roman"/>
          <w:color w:val="000000"/>
          <w:sz w:val="20"/>
          <w:szCs w:val="20"/>
          <w:lang w:eastAsia="en-MY"/>
        </w:rPr>
      </w:pPr>
      <w:r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The stability of the MK03 in </w:t>
      </w:r>
      <w:r w:rsidR="00A81969" w:rsidRPr="00A81969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delta configuration will</w:t>
      </w:r>
      <w:r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 also </w:t>
      </w:r>
      <w:r w:rsidR="00A81969" w:rsidRPr="00A81969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be </w:t>
      </w:r>
      <w:r w:rsidRPr="00422B26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>analyzed using biomechanical testing at the University of Moratuwa. Therefore, the MKO3 external fixation will be used as a delta external fixator for indicated fracture patterns, with the final decision upon the treating orthopedic surgeon, to decide the best modality of treatment for the patient. </w:t>
      </w:r>
      <w:r w:rsidR="00A81969" w:rsidRPr="00A81969">
        <w:rPr>
          <w:rFonts w:ascii="Verdana" w:eastAsia="Calibri" w:hAnsi="Verdana" w:cs="Times New Roman"/>
          <w:color w:val="000000"/>
          <w:sz w:val="20"/>
          <w:szCs w:val="20"/>
          <w:lang w:eastAsia="en-MY"/>
        </w:rPr>
        <w:t xml:space="preserve">The ethical approval for the delta configuration will be obtained from the Ethical Review committee, Faculty of Medicine, University of Kelaniya. </w:t>
      </w:r>
    </w:p>
    <w:p w:rsidR="00422B26" w:rsidRDefault="00422B26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trial outcomes after commencement:</w:t>
      </w:r>
    </w:p>
    <w:p w:rsidR="00A81969" w:rsidRDefault="00A81969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Current status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Recruitment status: pending/ recruiting/ recruitment complete</w:t>
      </w:r>
      <w:r w:rsidR="00AC573D">
        <w:rPr>
          <w:rFonts w:ascii="Verdana" w:hAnsi="Verdana"/>
          <w:color w:val="000000"/>
          <w:sz w:val="20"/>
          <w:szCs w:val="20"/>
        </w:rPr>
        <w:t>: follow up continuing</w:t>
      </w:r>
      <w:r>
        <w:rPr>
          <w:rFonts w:ascii="Verdana" w:hAnsi="Verdana"/>
          <w:color w:val="000000"/>
          <w:sz w:val="20"/>
          <w:szCs w:val="20"/>
        </w:rPr>
        <w:t xml:space="preserve">/ </w:t>
      </w:r>
      <w:r w:rsidR="00AC573D">
        <w:rPr>
          <w:rFonts w:ascii="Verdana" w:hAnsi="Verdana"/>
          <w:color w:val="000000"/>
          <w:sz w:val="20"/>
          <w:szCs w:val="20"/>
        </w:rPr>
        <w:t xml:space="preserve">recruitment complete: follow up complete/ </w:t>
      </w:r>
      <w:r>
        <w:rPr>
          <w:rFonts w:ascii="Verdana" w:hAnsi="Verdana"/>
          <w:color w:val="000000"/>
          <w:sz w:val="20"/>
          <w:szCs w:val="20"/>
        </w:rPr>
        <w:t>recruitment suspended / recruitment terminated</w:t>
      </w:r>
    </w:p>
    <w:p w:rsidR="008816F0" w:rsidRDefault="00BE00E8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 w:rsidRPr="00BE00E8">
        <w:rPr>
          <w:rFonts w:ascii="Verdana" w:hAnsi="Verdana"/>
          <w:color w:val="000000"/>
          <w:sz w:val="20"/>
          <w:szCs w:val="20"/>
        </w:rPr>
        <w:t>17 patient</w:t>
      </w:r>
      <w:r w:rsidR="00D7532A">
        <w:rPr>
          <w:rFonts w:ascii="Verdana" w:hAnsi="Verdana"/>
          <w:color w:val="000000"/>
          <w:sz w:val="20"/>
          <w:szCs w:val="20"/>
        </w:rPr>
        <w:t xml:space="preserve">s were recruited for the study and </w:t>
      </w:r>
      <w:r w:rsidRPr="00BE00E8">
        <w:rPr>
          <w:rFonts w:ascii="Verdana" w:hAnsi="Verdana"/>
          <w:color w:val="000000"/>
          <w:sz w:val="20"/>
          <w:szCs w:val="20"/>
        </w:rPr>
        <w:t xml:space="preserve">13 patients completed their </w:t>
      </w:r>
      <w:proofErr w:type="spellStart"/>
      <w:r w:rsidRPr="00BE00E8">
        <w:rPr>
          <w:rFonts w:ascii="Verdana" w:hAnsi="Verdana"/>
          <w:color w:val="000000"/>
          <w:sz w:val="20"/>
          <w:szCs w:val="20"/>
        </w:rPr>
        <w:t>followup</w:t>
      </w:r>
      <w:proofErr w:type="spellEnd"/>
      <w:r w:rsidRPr="00BE00E8">
        <w:rPr>
          <w:rFonts w:ascii="Verdana" w:hAnsi="Verdana"/>
          <w:color w:val="000000"/>
          <w:sz w:val="20"/>
          <w:szCs w:val="20"/>
        </w:rPr>
        <w:t xml:space="preserve"> assessment. Four patients are being currently followed up.</w:t>
      </w:r>
    </w:p>
    <w:p w:rsidR="00BE00E8" w:rsidRDefault="00BE00E8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assessed for eligibility:</w:t>
      </w:r>
      <w:r w:rsidR="00A81969">
        <w:rPr>
          <w:rFonts w:ascii="Verdana" w:hAnsi="Verdana"/>
          <w:color w:val="000000"/>
          <w:sz w:val="20"/>
          <w:szCs w:val="20"/>
        </w:rPr>
        <w:t xml:space="preserve"> </w:t>
      </w:r>
      <w:r w:rsidR="00BE00E8">
        <w:rPr>
          <w:rFonts w:ascii="Verdana" w:hAnsi="Verdana"/>
          <w:color w:val="000000"/>
          <w:sz w:val="20"/>
          <w:szCs w:val="20"/>
        </w:rPr>
        <w:t>Application of MK 03</w:t>
      </w:r>
      <w:r w:rsidR="00A81969">
        <w:rPr>
          <w:rFonts w:ascii="Verdana" w:hAnsi="Verdana"/>
          <w:color w:val="000000"/>
          <w:sz w:val="20"/>
          <w:szCs w:val="20"/>
        </w:rPr>
        <w:t xml:space="preserve"> is decided by the surgeon. 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Number recruited and </w:t>
      </w:r>
      <w:r w:rsidR="00144B69">
        <w:rPr>
          <w:rFonts w:ascii="Verdana" w:hAnsi="Verdana"/>
          <w:color w:val="000000"/>
          <w:sz w:val="20"/>
          <w:szCs w:val="20"/>
        </w:rPr>
        <w:t>allocated/</w:t>
      </w:r>
      <w:r>
        <w:rPr>
          <w:rFonts w:ascii="Verdana" w:hAnsi="Verdana"/>
          <w:color w:val="000000"/>
          <w:sz w:val="20"/>
          <w:szCs w:val="20"/>
        </w:rPr>
        <w:t>randomized:</w:t>
      </w:r>
      <w:r w:rsidR="00A81969">
        <w:rPr>
          <w:rFonts w:ascii="Verdana" w:hAnsi="Verdana"/>
          <w:color w:val="000000"/>
          <w:sz w:val="20"/>
          <w:szCs w:val="20"/>
        </w:rPr>
        <w:t xml:space="preserve"> 17 patients </w:t>
      </w: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allocated</w:t>
      </w:r>
      <w:r w:rsidR="00144B69">
        <w:rPr>
          <w:rFonts w:ascii="Verdana" w:hAnsi="Verdana"/>
          <w:color w:val="000000"/>
          <w:sz w:val="20"/>
          <w:szCs w:val="20"/>
        </w:rPr>
        <w:t>/randomized</w:t>
      </w:r>
      <w:r>
        <w:rPr>
          <w:rFonts w:ascii="Verdana" w:hAnsi="Verdana"/>
          <w:color w:val="000000"/>
          <w:sz w:val="20"/>
          <w:szCs w:val="20"/>
        </w:rPr>
        <w:t xml:space="preserve"> to each intervention/arm</w:t>
      </w:r>
      <w:r w:rsidR="00144B69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 w:rsidR="000D570E">
        <w:rPr>
          <w:rFonts w:ascii="Verdana" w:hAnsi="Verdana"/>
          <w:color w:val="000000"/>
          <w:sz w:val="20"/>
          <w:szCs w:val="20"/>
        </w:rPr>
        <w:t>:</w:t>
      </w:r>
      <w:r w:rsidR="00BE00E8">
        <w:rPr>
          <w:rFonts w:ascii="Verdana" w:hAnsi="Verdana"/>
          <w:color w:val="000000"/>
          <w:sz w:val="20"/>
          <w:szCs w:val="20"/>
        </w:rPr>
        <w:t xml:space="preserve"> </w:t>
      </w:r>
      <w:r w:rsidR="00A81969">
        <w:rPr>
          <w:rFonts w:ascii="Verdana" w:hAnsi="Verdana"/>
          <w:color w:val="000000"/>
          <w:sz w:val="20"/>
          <w:szCs w:val="20"/>
        </w:rPr>
        <w:t>Not applicable</w:t>
      </w: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Arm 1:</w:t>
      </w: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Losses/exclusions after </w:t>
      </w:r>
      <w:r w:rsidR="00144B69">
        <w:rPr>
          <w:rFonts w:ascii="Verdana" w:hAnsi="Verdana"/>
          <w:color w:val="000000"/>
          <w:sz w:val="20"/>
          <w:szCs w:val="20"/>
        </w:rPr>
        <w:t>allocation/</w:t>
      </w:r>
      <w:r>
        <w:rPr>
          <w:rFonts w:ascii="Verdana" w:hAnsi="Verdana"/>
          <w:color w:val="000000"/>
          <w:sz w:val="20"/>
          <w:szCs w:val="20"/>
        </w:rPr>
        <w:t>randomization</w:t>
      </w:r>
      <w:r w:rsidR="0018543D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>
        <w:rPr>
          <w:rFonts w:ascii="Verdana" w:hAnsi="Verdana"/>
          <w:color w:val="000000"/>
          <w:sz w:val="20"/>
          <w:szCs w:val="20"/>
        </w:rPr>
        <w:t>:</w:t>
      </w:r>
      <w:r w:rsidR="00BE00E8">
        <w:rPr>
          <w:rFonts w:ascii="Verdana" w:hAnsi="Verdana"/>
          <w:color w:val="000000"/>
          <w:sz w:val="20"/>
          <w:szCs w:val="20"/>
        </w:rPr>
        <w:t xml:space="preserve"> </w:t>
      </w:r>
      <w:r w:rsidR="00A81969">
        <w:rPr>
          <w:rFonts w:ascii="Verdana" w:hAnsi="Verdana"/>
          <w:color w:val="000000"/>
          <w:sz w:val="20"/>
          <w:szCs w:val="20"/>
        </w:rPr>
        <w:t>Not applicable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C25D7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</w:p>
    <w:p w:rsidR="00480CB8" w:rsidRDefault="00480CB8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DE72C9" w:rsidRPr="00C25D79" w:rsidRDefault="008816F0" w:rsidP="00C25D79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 xml:space="preserve">Trial output </w:t>
      </w:r>
    </w:p>
    <w:p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trial completion (“last patient, last visit”):</w:t>
      </w:r>
      <w:r w:rsidR="00A81969">
        <w:rPr>
          <w:rFonts w:ascii="Verdana" w:hAnsi="Verdana"/>
          <w:color w:val="000000"/>
          <w:sz w:val="20"/>
          <w:szCs w:val="20"/>
        </w:rPr>
        <w:t xml:space="preserve"> Tentatively decided to complete in June 2022.</w:t>
      </w:r>
    </w:p>
    <w:p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Final sample size:</w:t>
      </w:r>
      <w:r w:rsidR="00A81969">
        <w:rPr>
          <w:rFonts w:ascii="Verdana" w:hAnsi="Verdana"/>
          <w:color w:val="000000"/>
          <w:sz w:val="20"/>
          <w:szCs w:val="20"/>
        </w:rPr>
        <w:t xml:space="preserve"> Expected to have around 20 patients.</w:t>
      </w:r>
    </w:p>
    <w:p w:rsidR="008816F0" w:rsidRPr="00CE00DD" w:rsidRDefault="006769B5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noProof/>
          <w:lang w:val="en-US" w:eastAsia="en-US" w:bidi="si-LK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>
                <wp:simplePos x="0" y="0"/>
                <wp:positionH relativeFrom="column">
                  <wp:posOffset>19049</wp:posOffset>
                </wp:positionH>
                <wp:positionV relativeFrom="paragraph">
                  <wp:posOffset>248920</wp:posOffset>
                </wp:positionV>
                <wp:extent cx="5591175" cy="295275"/>
                <wp:effectExtent l="0" t="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5911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B69" w:rsidRDefault="00A74A43">
                            <w:r>
                              <w:t xml:space="preserve">Yes, </w:t>
                            </w:r>
                            <w:r w:rsidR="00BE00E8">
                              <w:t>please</w:t>
                            </w:r>
                            <w:r w:rsidR="00025519">
                              <w:t xml:space="preserve"> refer to</w:t>
                            </w:r>
                            <w:r>
                              <w:t xml:space="preserve"> the attached annexure</w:t>
                            </w:r>
                            <w:r w:rsidR="00025519">
                              <w:t xml:space="preserve"> 01</w:t>
                            </w:r>
                            <w: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19.6pt;width:440.25pt;height:23.2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">
                <v:path arrowok="t"/>
                <v:textbox>
                  <w:txbxContent>
                    <w:p w:rsidR="00144B69" w:rsidRDefault="00A74A43">
                      <w:r>
                        <w:t xml:space="preserve">Yes, </w:t>
                      </w:r>
                      <w:r w:rsidR="00BE00E8">
                        <w:t>please</w:t>
                      </w:r>
                      <w:r w:rsidR="00025519">
                        <w:t xml:space="preserve"> refer to</w:t>
                      </w:r>
                      <w:r>
                        <w:t xml:space="preserve"> the attached annexure</w:t>
                      </w:r>
                      <w:r w:rsidR="00025519">
                        <w:t xml:space="preserve"> 01</w:t>
                      </w:r>
                      <w: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="008816F0">
        <w:rPr>
          <w:rFonts w:ascii="Verdana" w:hAnsi="Verdana"/>
          <w:color w:val="000000"/>
          <w:sz w:val="20"/>
          <w:szCs w:val="20"/>
        </w:rPr>
        <w:t xml:space="preserve">Summary of </w:t>
      </w:r>
      <w:r w:rsidR="008816F0" w:rsidRPr="00CE00DD">
        <w:rPr>
          <w:rFonts w:ascii="Verdana" w:hAnsi="Verdana"/>
          <w:color w:val="000000"/>
          <w:sz w:val="20"/>
          <w:szCs w:val="20"/>
        </w:rPr>
        <w:t>Interim</w:t>
      </w:r>
      <w:r w:rsidR="008816F0">
        <w:rPr>
          <w:rFonts w:ascii="Verdana" w:hAnsi="Verdana"/>
          <w:color w:val="000000"/>
          <w:sz w:val="20"/>
          <w:szCs w:val="20"/>
        </w:rPr>
        <w:t>/Final</w:t>
      </w:r>
      <w:r w:rsidR="008816F0" w:rsidRPr="00CE00DD">
        <w:rPr>
          <w:rFonts w:ascii="Verdana" w:hAnsi="Verdana"/>
          <w:color w:val="000000"/>
          <w:sz w:val="20"/>
          <w:szCs w:val="20"/>
        </w:rPr>
        <w:t xml:space="preserve"> data (if available):</w:t>
      </w:r>
    </w:p>
    <w:p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:rsidR="008816F0" w:rsidRDefault="007139F0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Abstract p</w:t>
      </w:r>
      <w:r w:rsidR="008816F0" w:rsidRPr="00CE00DD">
        <w:rPr>
          <w:rFonts w:ascii="Verdana" w:hAnsi="Verdana"/>
          <w:color w:val="000000"/>
          <w:sz w:val="20"/>
          <w:szCs w:val="20"/>
        </w:rPr>
        <w:t>resentations of results at scientific meetings</w:t>
      </w:r>
    </w:p>
    <w:p w:rsidR="00144B69" w:rsidRP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abstract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144B69" w:rsidRPr="00144B69" w:rsidTr="00144B69">
        <w:tc>
          <w:tcPr>
            <w:tcW w:w="315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Title of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>Abstract</w:t>
            </w: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date, title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conference </w:t>
            </w: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and place of presentation, page number of abstract).</w:t>
            </w:r>
          </w:p>
        </w:tc>
      </w:tr>
      <w:tr w:rsidR="00144B69" w:rsidRPr="00144B69" w:rsidTr="00144B69">
        <w:trPr>
          <w:trHeight w:val="737"/>
        </w:trPr>
        <w:tc>
          <w:tcPr>
            <w:tcW w:w="3150" w:type="dxa"/>
            <w:shd w:val="clear" w:color="auto" w:fill="auto"/>
          </w:tcPr>
          <w:p w:rsidR="00144B69" w:rsidRPr="00144B69" w:rsidRDefault="00A74A43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</w:t>
      </w:r>
      <w:r w:rsidRPr="00CE00DD">
        <w:rPr>
          <w:rFonts w:ascii="Verdana" w:hAnsi="Verdana"/>
          <w:color w:val="000000"/>
          <w:sz w:val="20"/>
          <w:szCs w:val="20"/>
        </w:rPr>
        <w:t>ublications</w:t>
      </w:r>
    </w:p>
    <w:p w:rsidR="00144B69" w:rsidRPr="00144B69" w:rsidRDefault="00144B69" w:rsidP="00144B69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</w:t>
      </w:r>
      <w:r>
        <w:rPr>
          <w:rFonts w:ascii="Verdana" w:hAnsi="Verdana"/>
          <w:i/>
          <w:color w:val="000000"/>
          <w:sz w:val="20"/>
          <w:szCs w:val="20"/>
        </w:rPr>
        <w:t>publication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5D1533" w:rsidRPr="00144B69" w:rsidTr="00144B69">
        <w:tc>
          <w:tcPr>
            <w:tcW w:w="315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Title of paper</w:t>
            </w:r>
          </w:p>
        </w:tc>
        <w:tc>
          <w:tcPr>
            <w:tcW w:w="5490" w:type="dxa"/>
            <w:shd w:val="clear" w:color="auto" w:fill="auto"/>
          </w:tcPr>
          <w:p w:rsidR="005D1533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title </w:t>
            </w:r>
            <w:r w:rsidR="005D1533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journal, volume, issue and page numbers, and/or DOI) </w:t>
            </w:r>
          </w:p>
        </w:tc>
      </w:tr>
      <w:tr w:rsidR="005D1533" w:rsidRPr="00144B69" w:rsidTr="00144B69">
        <w:trPr>
          <w:trHeight w:val="737"/>
        </w:trPr>
        <w:tc>
          <w:tcPr>
            <w:tcW w:w="3150" w:type="dxa"/>
            <w:shd w:val="clear" w:color="auto" w:fill="auto"/>
          </w:tcPr>
          <w:p w:rsidR="00144B69" w:rsidRPr="00144B69" w:rsidRDefault="00A74A43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bookmarkStart w:id="0" w:name="_GoBack"/>
      <w:bookmarkEnd w:id="0"/>
    </w:p>
    <w:p w:rsidR="00144B69" w:rsidRDefault="006769B5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val="en-US" w:eastAsia="en-US" w:bidi="si-LK"/>
        </w:rPr>
        <w:drawing>
          <wp:inline distT="0" distB="0" distL="0" distR="0">
            <wp:extent cx="800100" cy="444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ersonal Signatur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………………………………………………………………………..</w:t>
      </w:r>
    </w:p>
    <w:p w:rsidR="0018543D" w:rsidRDefault="008816F0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Name and signature of Responsible Registrant/</w:t>
      </w:r>
    </w:p>
    <w:p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Principal Investigator</w:t>
      </w:r>
    </w:p>
    <w:p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40E1D" w:rsidP="00840E1D">
      <w:pPr>
        <w:pStyle w:val="yiv0494560922msonormal"/>
        <w:shd w:val="clear" w:color="auto" w:fill="FFFFFF"/>
        <w:spacing w:before="0" w:beforeAutospacing="0" w:after="0" w:afterAutospacing="0"/>
        <w:rPr>
          <w:lang w:val="en-US"/>
        </w:rPr>
      </w:pPr>
      <w:r>
        <w:rPr>
          <w:rFonts w:ascii="Verdana" w:hAnsi="Verdana"/>
          <w:color w:val="000000"/>
          <w:sz w:val="20"/>
          <w:szCs w:val="20"/>
        </w:rPr>
        <w:t>Date:</w:t>
      </w:r>
      <w:r w:rsidR="006769B5">
        <w:rPr>
          <w:rFonts w:ascii="Verdana" w:hAnsi="Verdana"/>
          <w:color w:val="000000"/>
          <w:sz w:val="20"/>
          <w:szCs w:val="20"/>
        </w:rPr>
        <w:t xml:space="preserve"> 30/05/22</w:t>
      </w:r>
    </w:p>
    <w:sectPr w:rsidR="008816F0" w:rsidSect="00144B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83B" w:rsidRDefault="009A183B" w:rsidP="00144B69">
      <w:pPr>
        <w:spacing w:after="0" w:line="240" w:lineRule="auto"/>
      </w:pPr>
      <w:r>
        <w:separator/>
      </w:r>
    </w:p>
  </w:endnote>
  <w:endnote w:type="continuationSeparator" w:id="0">
    <w:p w:rsidR="009A183B" w:rsidRDefault="009A183B" w:rsidP="00144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73D" w:rsidRDefault="00AC573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B69" w:rsidRDefault="00144B69" w:rsidP="00144B69">
    <w:pPr>
      <w:pStyle w:val="Footer"/>
      <w:pBdr>
        <w:bottom w:val="single" w:sz="12" w:space="1" w:color="auto"/>
      </w:pBdr>
      <w:spacing w:after="0"/>
      <w:rPr>
        <w:sz w:val="18"/>
        <w:lang w:val="en-US"/>
      </w:rPr>
    </w:pPr>
  </w:p>
  <w:p w:rsidR="00144B69" w:rsidRPr="00144B69" w:rsidRDefault="00144B69" w:rsidP="00144B69">
    <w:pPr>
      <w:pStyle w:val="Footer"/>
      <w:spacing w:after="0" w:line="240" w:lineRule="auto"/>
      <w:rPr>
        <w:i/>
        <w:noProof/>
      </w:rPr>
    </w:pPr>
    <w:r w:rsidRPr="00144B69">
      <w:rPr>
        <w:i/>
        <w:sz w:val="18"/>
        <w:lang w:val="en-US"/>
      </w:rPr>
      <w:t xml:space="preserve">Sri Lanka Clinical Trials Registry                                                                                                                                                           </w:t>
    </w:r>
    <w:r w:rsidRPr="00144B69">
      <w:fldChar w:fldCharType="begin"/>
    </w:r>
    <w:r w:rsidRPr="00144B69">
      <w:instrText xml:space="preserve"> PAGE   \* MERGEFORMAT </w:instrText>
    </w:r>
    <w:r w:rsidRPr="00144B69">
      <w:fldChar w:fldCharType="separate"/>
    </w:r>
    <w:r w:rsidR="00C25D79">
      <w:rPr>
        <w:noProof/>
      </w:rPr>
      <w:t>2</w:t>
    </w:r>
    <w:r w:rsidRPr="00144B69">
      <w:rPr>
        <w:noProof/>
      </w:rPr>
      <w:fldChar w:fldCharType="end"/>
    </w:r>
  </w:p>
  <w:p w:rsidR="00144B69" w:rsidRPr="00144B69" w:rsidRDefault="00144B69" w:rsidP="00144B69">
    <w:pPr>
      <w:pStyle w:val="Footer"/>
      <w:spacing w:after="0" w:line="240" w:lineRule="auto"/>
      <w:rPr>
        <w:i/>
        <w:sz w:val="18"/>
        <w:lang w:val="en-US"/>
      </w:rPr>
    </w:pPr>
    <w:r w:rsidRPr="00144B69">
      <w:rPr>
        <w:i/>
        <w:sz w:val="18"/>
        <w:lang w:val="en-US"/>
      </w:rPr>
      <w:t>Progress report (V</w:t>
    </w:r>
    <w:r w:rsidR="00AC573D">
      <w:rPr>
        <w:i/>
        <w:sz w:val="18"/>
        <w:lang w:val="en-US"/>
      </w:rPr>
      <w:t>7</w:t>
    </w:r>
    <w:r w:rsidRPr="00144B69">
      <w:rPr>
        <w:i/>
        <w:sz w:val="18"/>
        <w:lang w:val="en-US"/>
      </w:rPr>
      <w:t xml:space="preserve">), </w:t>
    </w:r>
    <w:r w:rsidR="00AC573D">
      <w:rPr>
        <w:i/>
        <w:sz w:val="18"/>
        <w:lang w:val="en-US"/>
      </w:rPr>
      <w:t>October</w:t>
    </w:r>
    <w:r w:rsidR="00DE72C9">
      <w:rPr>
        <w:i/>
        <w:sz w:val="18"/>
        <w:lang w:val="en-US"/>
      </w:rPr>
      <w:t xml:space="preserve"> 2019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73D" w:rsidRDefault="00AC57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83B" w:rsidRDefault="009A183B" w:rsidP="00144B69">
      <w:pPr>
        <w:spacing w:after="0" w:line="240" w:lineRule="auto"/>
      </w:pPr>
      <w:r>
        <w:separator/>
      </w:r>
    </w:p>
  </w:footnote>
  <w:footnote w:type="continuationSeparator" w:id="0">
    <w:p w:rsidR="009A183B" w:rsidRDefault="009A183B" w:rsidP="00144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73D" w:rsidRDefault="00AC573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73D" w:rsidRDefault="00AC573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73D" w:rsidRDefault="00AC573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D0E37"/>
    <w:multiLevelType w:val="hybridMultilevel"/>
    <w:tmpl w:val="61AEB09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445"/>
    <w:rsid w:val="00025519"/>
    <w:rsid w:val="00031FE3"/>
    <w:rsid w:val="000B512C"/>
    <w:rsid w:val="000B7F14"/>
    <w:rsid w:val="000D570E"/>
    <w:rsid w:val="000E0445"/>
    <w:rsid w:val="00117CD4"/>
    <w:rsid w:val="00144B69"/>
    <w:rsid w:val="00144DD1"/>
    <w:rsid w:val="0018543D"/>
    <w:rsid w:val="0024781D"/>
    <w:rsid w:val="002F59D5"/>
    <w:rsid w:val="002F7A05"/>
    <w:rsid w:val="00364082"/>
    <w:rsid w:val="003E387F"/>
    <w:rsid w:val="00400AE2"/>
    <w:rsid w:val="00422B26"/>
    <w:rsid w:val="00433488"/>
    <w:rsid w:val="00453DAC"/>
    <w:rsid w:val="00480CB8"/>
    <w:rsid w:val="005125F1"/>
    <w:rsid w:val="005D1533"/>
    <w:rsid w:val="006769B5"/>
    <w:rsid w:val="007139F0"/>
    <w:rsid w:val="00771D0E"/>
    <w:rsid w:val="007C4657"/>
    <w:rsid w:val="00840E1D"/>
    <w:rsid w:val="008816F0"/>
    <w:rsid w:val="008C377E"/>
    <w:rsid w:val="00946C4A"/>
    <w:rsid w:val="009A183B"/>
    <w:rsid w:val="00A46935"/>
    <w:rsid w:val="00A74A43"/>
    <w:rsid w:val="00A81969"/>
    <w:rsid w:val="00AA3B34"/>
    <w:rsid w:val="00AC573D"/>
    <w:rsid w:val="00B011BA"/>
    <w:rsid w:val="00BB5928"/>
    <w:rsid w:val="00BB731F"/>
    <w:rsid w:val="00BE00E8"/>
    <w:rsid w:val="00C25D79"/>
    <w:rsid w:val="00CB0DA8"/>
    <w:rsid w:val="00CE00DD"/>
    <w:rsid w:val="00CE78C2"/>
    <w:rsid w:val="00D43163"/>
    <w:rsid w:val="00D51B8C"/>
    <w:rsid w:val="00D7532A"/>
    <w:rsid w:val="00DE72C9"/>
    <w:rsid w:val="00E93C25"/>
    <w:rsid w:val="00F06672"/>
    <w:rsid w:val="00F1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chartTrackingRefBased/>
  <w15:docId w15:val="{B15AAD78-D1EA-8640-98F6-A65F17C17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Latha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DD1"/>
    <w:pPr>
      <w:spacing w:after="200" w:line="276" w:lineRule="auto"/>
    </w:pPr>
    <w:rPr>
      <w:rFonts w:eastAsia="Times New Roman"/>
      <w:sz w:val="22"/>
      <w:szCs w:val="22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494560922msonormal">
    <w:name w:val="yiv0494560922msonormal"/>
    <w:basedOn w:val="Normal"/>
    <w:rsid w:val="000E044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MY"/>
    </w:rPr>
  </w:style>
  <w:style w:type="character" w:styleId="CommentReference">
    <w:name w:val="annotation reference"/>
    <w:semiHidden/>
    <w:rsid w:val="000E044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E0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0E0445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E0445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0E0445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0E0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0E04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44B69"/>
    <w:rPr>
      <w:rFonts w:eastAsia="Times New Roman"/>
      <w:sz w:val="22"/>
      <w:szCs w:val="22"/>
      <w:lang w:val="en-MY"/>
    </w:rPr>
  </w:style>
  <w:style w:type="paragraph" w:styleId="Footer">
    <w:name w:val="footer"/>
    <w:basedOn w:val="Normal"/>
    <w:link w:val="Foot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B69"/>
    <w:rPr>
      <w:rFonts w:eastAsia="Times New Roman"/>
      <w:sz w:val="22"/>
      <w:szCs w:val="22"/>
      <w:lang w:val="en-MY"/>
    </w:rPr>
  </w:style>
  <w:style w:type="table" w:styleId="TableGrid">
    <w:name w:val="Table Grid"/>
    <w:basedOn w:val="TableNormal"/>
    <w:locked/>
    <w:rsid w:val="00144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422B26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styleId="NormalWeb">
    <w:name w:val="Normal (Web)"/>
    <w:basedOn w:val="Normal"/>
    <w:uiPriority w:val="99"/>
    <w:unhideWhenUsed/>
    <w:rsid w:val="00422B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Report: Sri Lanka Clinical Trials Registry</vt:lpstr>
    </vt:vector>
  </TitlesOfParts>
  <Company/>
  <LinksUpToDate>false</LinksUpToDate>
  <CharactersWithSpaces>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Report: Sri Lanka Clinical Trials Registry</dc:title>
  <dc:subject/>
  <dc:creator>acer</dc:creator>
  <cp:keywords/>
  <cp:lastModifiedBy>Sri Lanka Clinical Trial Registry</cp:lastModifiedBy>
  <cp:revision>4</cp:revision>
  <dcterms:created xsi:type="dcterms:W3CDTF">2022-05-30T02:32:00Z</dcterms:created>
  <dcterms:modified xsi:type="dcterms:W3CDTF">2022-06-01T06:13:00Z</dcterms:modified>
</cp:coreProperties>
</file>